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E668B" w14:textId="11A7838C" w:rsidR="00BF2FD5" w:rsidRPr="00C74643" w:rsidRDefault="00BF2FD5" w:rsidP="00BF2FD5">
      <w:pPr>
        <w:pStyle w:val="Standard"/>
        <w:spacing w:after="120" w:line="240" w:lineRule="auto"/>
        <w:jc w:val="center"/>
        <w:rPr>
          <w:rFonts w:asciiTheme="minorHAnsi" w:hAnsiTheme="minorHAnsi" w:cstheme="minorHAnsi"/>
          <w:b/>
          <w:color w:val="5B9BD5" w:themeColor="accent1"/>
          <w:sz w:val="36"/>
          <w:szCs w:val="28"/>
        </w:rPr>
      </w:pPr>
      <w:r w:rsidRPr="00C74643">
        <w:rPr>
          <w:rFonts w:asciiTheme="minorHAnsi" w:hAnsiTheme="minorHAnsi" w:cstheme="minorHAnsi"/>
          <w:b/>
          <w:color w:val="5B9BD5" w:themeColor="accent1"/>
          <w:sz w:val="36"/>
          <w:szCs w:val="28"/>
        </w:rPr>
        <w:t>CONCOURS UPGRADE - EDITION 202</w:t>
      </w:r>
      <w:r w:rsidR="001D0282">
        <w:rPr>
          <w:rFonts w:asciiTheme="minorHAnsi" w:hAnsiTheme="minorHAnsi" w:cstheme="minorHAnsi"/>
          <w:b/>
          <w:color w:val="5B9BD5" w:themeColor="accent1"/>
          <w:sz w:val="36"/>
          <w:szCs w:val="28"/>
        </w:rPr>
        <w:t>5</w:t>
      </w:r>
    </w:p>
    <w:p w14:paraId="3A10BCC9" w14:textId="77777777" w:rsidR="00BF2FD5" w:rsidRPr="00C74643" w:rsidRDefault="00BF2FD5" w:rsidP="00BF2FD5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8"/>
        </w:rPr>
      </w:pPr>
      <w:r w:rsidRPr="00C74643">
        <w:rPr>
          <w:rFonts w:asciiTheme="minorHAnsi" w:hAnsiTheme="minorHAnsi" w:cstheme="minorHAnsi"/>
          <w:b/>
          <w:color w:val="000000" w:themeColor="text1"/>
          <w:sz w:val="28"/>
        </w:rPr>
        <w:t>Initiative rotarienne pour promouvoir nos entrepreneurs et PME</w:t>
      </w:r>
    </w:p>
    <w:p w14:paraId="2F274024" w14:textId="77777777" w:rsidR="00BF2FD5" w:rsidRPr="00C74643" w:rsidRDefault="00BF2FD5" w:rsidP="00BF2FD5">
      <w:pPr>
        <w:pStyle w:val="Standard"/>
        <w:spacing w:after="120" w:line="240" w:lineRule="auto"/>
        <w:jc w:val="center"/>
        <w:rPr>
          <w:rFonts w:asciiTheme="minorHAnsi" w:hAnsiTheme="minorHAnsi" w:cstheme="minorHAnsi"/>
          <w:color w:val="000000" w:themeColor="text1"/>
        </w:rPr>
      </w:pPr>
      <w:proofErr w:type="gramStart"/>
      <w:r w:rsidRPr="00C74643">
        <w:rPr>
          <w:rFonts w:asciiTheme="minorHAnsi" w:hAnsiTheme="minorHAnsi" w:cstheme="minorHAnsi"/>
          <w:b/>
          <w:color w:val="000000" w:themeColor="text1"/>
          <w:sz w:val="28"/>
        </w:rPr>
        <w:t>qui</w:t>
      </w:r>
      <w:proofErr w:type="gramEnd"/>
      <w:r w:rsidRPr="00C74643">
        <w:rPr>
          <w:rFonts w:asciiTheme="minorHAnsi" w:hAnsiTheme="minorHAnsi" w:cstheme="minorHAnsi"/>
          <w:b/>
          <w:color w:val="000000" w:themeColor="text1"/>
          <w:sz w:val="28"/>
        </w:rPr>
        <w:t xml:space="preserve"> veulent se développer dans notre région transfrontalière !</w:t>
      </w:r>
    </w:p>
    <w:p w14:paraId="0FD465BF" w14:textId="77777777" w:rsidR="00BF2FD5" w:rsidRPr="00C74643" w:rsidRDefault="00BF2FD5" w:rsidP="00BF2FD5">
      <w:pPr>
        <w:pStyle w:val="Standarduser"/>
        <w:spacing w:after="120" w:line="240" w:lineRule="auto"/>
        <w:jc w:val="both"/>
        <w:rPr>
          <w:rFonts w:asciiTheme="minorHAnsi" w:hAnsiTheme="minorHAnsi" w:cstheme="minorHAnsi"/>
        </w:rPr>
      </w:pPr>
    </w:p>
    <w:p w14:paraId="28B8C0BD" w14:textId="6956BB0A" w:rsidR="00D32356" w:rsidRDefault="00B43C10" w:rsidP="00BF2FD5">
      <w:pPr>
        <w:pStyle w:val="NormalWeb"/>
        <w:spacing w:after="120"/>
        <w:jc w:val="both"/>
        <w:rPr>
          <w:rFonts w:asciiTheme="minorHAnsi" w:hAnsiTheme="minorHAnsi" w:cstheme="minorHAnsi"/>
        </w:rPr>
      </w:pPr>
      <w:r w:rsidRPr="00F440F8">
        <w:rPr>
          <w:rFonts w:asciiTheme="minorHAnsi" w:hAnsiTheme="minorHAnsi" w:cstheme="minorHAnsi"/>
          <w:b/>
          <w:bCs/>
        </w:rPr>
        <w:t>1</w:t>
      </w:r>
      <w:r w:rsidRPr="00F440F8">
        <w:rPr>
          <w:rFonts w:asciiTheme="minorHAnsi" w:hAnsiTheme="minorHAnsi" w:cstheme="minorHAnsi"/>
          <w:b/>
          <w:bCs/>
          <w:vertAlign w:val="superscript"/>
        </w:rPr>
        <w:t>er</w:t>
      </w:r>
      <w:r w:rsidRPr="00F440F8">
        <w:rPr>
          <w:rFonts w:asciiTheme="minorHAnsi" w:hAnsiTheme="minorHAnsi" w:cstheme="minorHAnsi"/>
          <w:b/>
          <w:bCs/>
        </w:rPr>
        <w:t xml:space="preserve"> </w:t>
      </w:r>
      <w:proofErr w:type="gramStart"/>
      <w:r w:rsidRPr="00F440F8">
        <w:rPr>
          <w:rFonts w:asciiTheme="minorHAnsi" w:hAnsiTheme="minorHAnsi" w:cstheme="minorHAnsi"/>
          <w:b/>
          <w:bCs/>
        </w:rPr>
        <w:t>Mai</w:t>
      </w:r>
      <w:proofErr w:type="gramEnd"/>
      <w:r>
        <w:rPr>
          <w:rFonts w:asciiTheme="minorHAnsi" w:hAnsiTheme="minorHAnsi" w:cstheme="minorHAnsi"/>
        </w:rPr>
        <w:t>, fête du Travail et des entrepreneurs locaux ! UPGRADE est de retour pour promouvoir l’</w:t>
      </w:r>
      <w:proofErr w:type="spellStart"/>
      <w:r>
        <w:rPr>
          <w:rFonts w:asciiTheme="minorHAnsi" w:hAnsiTheme="minorHAnsi" w:cstheme="minorHAnsi"/>
        </w:rPr>
        <w:t>entrepreunariat</w:t>
      </w:r>
      <w:proofErr w:type="spellEnd"/>
      <w:r>
        <w:rPr>
          <w:rFonts w:asciiTheme="minorHAnsi" w:hAnsiTheme="minorHAnsi" w:cstheme="minorHAnsi"/>
        </w:rPr>
        <w:t xml:space="preserve"> dans notre région.</w:t>
      </w:r>
    </w:p>
    <w:p w14:paraId="0FB9AE71" w14:textId="3F524C5E" w:rsidR="00B43C10" w:rsidRDefault="00B43C10" w:rsidP="00BF2FD5">
      <w:pPr>
        <w:pStyle w:val="NormalWeb"/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Sous la forme d’un concours ouvert aux entreprises des 2 Luxembourg, l’action portée par 5 Clubs ROTARY veut faire découvrir des entrepreneurs et des projets inspirants. </w:t>
      </w:r>
    </w:p>
    <w:p w14:paraId="5CB7551B" w14:textId="526C1D24" w:rsidR="00B43C10" w:rsidRDefault="00B43C10" w:rsidP="00BF2FD5">
      <w:pPr>
        <w:pStyle w:val="NormalWeb"/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Les entrepreneurs verront leur projet mis en lumière et diffusé au travers du réseau </w:t>
      </w:r>
      <w:r w:rsidR="00F440F8">
        <w:rPr>
          <w:rFonts w:asciiTheme="minorHAnsi" w:hAnsiTheme="minorHAnsi" w:cstheme="minorHAnsi"/>
        </w:rPr>
        <w:t>très dense</w:t>
      </w:r>
      <w:r>
        <w:rPr>
          <w:rFonts w:asciiTheme="minorHAnsi" w:hAnsiTheme="minorHAnsi" w:cstheme="minorHAnsi"/>
        </w:rPr>
        <w:t xml:space="preserve"> du Rotary</w:t>
      </w:r>
      <w:r w:rsidR="00F440F8">
        <w:rPr>
          <w:rFonts w:asciiTheme="minorHAnsi" w:hAnsiTheme="minorHAnsi" w:cstheme="minorHAnsi"/>
        </w:rPr>
        <w:t xml:space="preserve"> dans la zone transfrontalière</w:t>
      </w:r>
      <w:r>
        <w:rPr>
          <w:rFonts w:asciiTheme="minorHAnsi" w:hAnsiTheme="minorHAnsi" w:cstheme="minorHAnsi"/>
        </w:rPr>
        <w:t>, donnant ainsi un coup de boost au développement de leur projet.</w:t>
      </w:r>
    </w:p>
    <w:p w14:paraId="4FF466BF" w14:textId="77777777" w:rsidR="00F440F8" w:rsidRDefault="00B43C10" w:rsidP="00BF2FD5">
      <w:pPr>
        <w:pStyle w:val="NormalWeb"/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L’objectif de cette action est aussi d’insuffler l’esprit d’entreprise localement via des exemples inspirants</w:t>
      </w:r>
      <w:r w:rsidR="00F440F8">
        <w:rPr>
          <w:rFonts w:asciiTheme="minorHAnsi" w:hAnsiTheme="minorHAnsi" w:cstheme="minorHAnsi"/>
        </w:rPr>
        <w:t xml:space="preserve"> et </w:t>
      </w:r>
      <w:r>
        <w:rPr>
          <w:rFonts w:asciiTheme="minorHAnsi" w:hAnsiTheme="minorHAnsi" w:cstheme="minorHAnsi"/>
        </w:rPr>
        <w:t>entrainants</w:t>
      </w:r>
      <w:r w:rsidR="00F440F8">
        <w:rPr>
          <w:rFonts w:asciiTheme="minorHAnsi" w:hAnsiTheme="minorHAnsi" w:cstheme="minorHAnsi"/>
        </w:rPr>
        <w:t>.</w:t>
      </w:r>
    </w:p>
    <w:p w14:paraId="1C465E26" w14:textId="25F0928E" w:rsidR="00B43C10" w:rsidRDefault="00F440F8" w:rsidP="00BF2FD5">
      <w:pPr>
        <w:pStyle w:val="NormalWeb"/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Les dossiers de candidature sont à télécharger sur le site upgrade-rotary.be. Une candidature peut être remplie et renvoyée en moins de 60 minutes. </w:t>
      </w:r>
    </w:p>
    <w:p w14:paraId="263B4402" w14:textId="01922316" w:rsidR="00F440F8" w:rsidRDefault="00F440F8" w:rsidP="00F440F8">
      <w:pPr>
        <w:spacing w:after="60" w:line="240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Les dossiers seront évalués par un jury composé de 6 rotariens et </w:t>
      </w:r>
      <w:r w:rsidRPr="00F440F8">
        <w:rPr>
          <w:rFonts w:asciiTheme="minorHAnsi" w:hAnsiTheme="minorHAnsi" w:cstheme="minorHAnsi"/>
          <w:lang w:val="fr-FR"/>
        </w:rPr>
        <w:t xml:space="preserve">de personnalités locales comme : </w:t>
      </w:r>
    </w:p>
    <w:p w14:paraId="3B61932C" w14:textId="2A62AAB2" w:rsidR="00F440F8" w:rsidRPr="00F440F8" w:rsidRDefault="00F440F8" w:rsidP="00F440F8">
      <w:pPr>
        <w:pStyle w:val="ListParagraph"/>
        <w:numPr>
          <w:ilvl w:val="0"/>
          <w:numId w:val="12"/>
        </w:numPr>
        <w:spacing w:after="60" w:line="240" w:lineRule="auto"/>
        <w:jc w:val="both"/>
        <w:rPr>
          <w:rFonts w:asciiTheme="minorHAnsi" w:hAnsiTheme="minorHAnsi" w:cstheme="minorHAnsi"/>
          <w:sz w:val="24"/>
          <w:szCs w:val="24"/>
          <w:lang w:val="fr-LU"/>
        </w:rPr>
      </w:pPr>
      <w:r w:rsidRPr="00F440F8">
        <w:rPr>
          <w:rFonts w:asciiTheme="minorHAnsi" w:hAnsiTheme="minorHAnsi" w:cstheme="minorHAnsi"/>
          <w:b/>
          <w:bCs/>
          <w:color w:val="5B9BD5" w:themeColor="accent1"/>
          <w:sz w:val="24"/>
          <w:szCs w:val="24"/>
          <w:lang w:val="fr-LU"/>
        </w:rPr>
        <w:t>Pascal Jacquet,</w:t>
      </w:r>
      <w:r w:rsidRPr="00F440F8">
        <w:rPr>
          <w:rFonts w:asciiTheme="minorHAnsi" w:hAnsiTheme="minorHAnsi" w:cstheme="minorHAnsi"/>
          <w:sz w:val="24"/>
          <w:szCs w:val="24"/>
          <w:lang w:val="fr-LU"/>
        </w:rPr>
        <w:t xml:space="preserve"> CEO d’OIKOS Concept, Président </w:t>
      </w:r>
    </w:p>
    <w:p w14:paraId="2957CA84" w14:textId="77777777" w:rsidR="00F440F8" w:rsidRPr="00C74643" w:rsidRDefault="00F440F8" w:rsidP="00F440F8">
      <w:pPr>
        <w:numPr>
          <w:ilvl w:val="0"/>
          <w:numId w:val="12"/>
        </w:numPr>
        <w:spacing w:after="60" w:line="240" w:lineRule="auto"/>
        <w:jc w:val="both"/>
        <w:rPr>
          <w:rFonts w:asciiTheme="minorHAnsi" w:hAnsiTheme="minorHAnsi" w:cstheme="minorHAnsi"/>
          <w:sz w:val="24"/>
          <w:szCs w:val="24"/>
          <w:lang w:val="fr-LU"/>
        </w:rPr>
      </w:pPr>
      <w:r w:rsidRPr="00C74643">
        <w:rPr>
          <w:rFonts w:asciiTheme="minorHAnsi" w:hAnsiTheme="minorHAnsi" w:cstheme="minorHAnsi"/>
          <w:b/>
          <w:bCs/>
          <w:color w:val="5B9BD5" w:themeColor="accent1"/>
          <w:sz w:val="24"/>
          <w:szCs w:val="24"/>
          <w:lang w:val="fr-LU"/>
        </w:rPr>
        <w:t>Michèle Detaille</w:t>
      </w:r>
      <w:r w:rsidRPr="00C74643">
        <w:rPr>
          <w:rFonts w:asciiTheme="minorHAnsi" w:hAnsiTheme="minorHAnsi" w:cstheme="minorHAnsi"/>
          <w:sz w:val="24"/>
          <w:szCs w:val="24"/>
          <w:lang w:val="fr-LU"/>
        </w:rPr>
        <w:t xml:space="preserve">, Administrateur délégué, Groupe ALIPA </w:t>
      </w:r>
    </w:p>
    <w:p w14:paraId="2800E107" w14:textId="77777777" w:rsidR="00F440F8" w:rsidRPr="00C74643" w:rsidRDefault="00F440F8" w:rsidP="00F440F8">
      <w:pPr>
        <w:numPr>
          <w:ilvl w:val="0"/>
          <w:numId w:val="12"/>
        </w:numPr>
        <w:spacing w:after="60" w:line="240" w:lineRule="auto"/>
        <w:jc w:val="both"/>
        <w:rPr>
          <w:rFonts w:asciiTheme="minorHAnsi" w:hAnsiTheme="minorHAnsi" w:cstheme="minorHAnsi"/>
          <w:sz w:val="24"/>
          <w:szCs w:val="24"/>
          <w:lang w:val="fr-LU"/>
        </w:rPr>
      </w:pPr>
      <w:r w:rsidRPr="00C74643">
        <w:rPr>
          <w:rFonts w:asciiTheme="minorHAnsi" w:hAnsiTheme="minorHAnsi" w:cstheme="minorHAnsi"/>
          <w:b/>
          <w:bCs/>
          <w:color w:val="5B9BD5" w:themeColor="accent1"/>
          <w:sz w:val="24"/>
          <w:szCs w:val="24"/>
          <w:lang w:val="fr-LU"/>
        </w:rPr>
        <w:t>Olivier Schmitz</w:t>
      </w:r>
      <w:r w:rsidRPr="00C74643">
        <w:rPr>
          <w:rFonts w:asciiTheme="minorHAnsi" w:hAnsiTheme="minorHAnsi" w:cstheme="minorHAnsi"/>
          <w:sz w:val="24"/>
          <w:szCs w:val="24"/>
          <w:lang w:val="fr-LU"/>
        </w:rPr>
        <w:t xml:space="preserve">, Gouverneur de la Province de Luxembourg </w:t>
      </w:r>
    </w:p>
    <w:p w14:paraId="3DD3FA6D" w14:textId="48B42679" w:rsidR="00F440F8" w:rsidRPr="00F440F8" w:rsidRDefault="00F440F8" w:rsidP="00F440F8">
      <w:pPr>
        <w:numPr>
          <w:ilvl w:val="0"/>
          <w:numId w:val="12"/>
        </w:numPr>
        <w:spacing w:after="60" w:line="240" w:lineRule="auto"/>
        <w:jc w:val="both"/>
        <w:rPr>
          <w:rFonts w:asciiTheme="minorHAnsi" w:hAnsiTheme="minorHAnsi" w:cstheme="minorHAnsi"/>
          <w:sz w:val="24"/>
          <w:szCs w:val="24"/>
          <w:lang w:val="fr-LU"/>
        </w:rPr>
      </w:pPr>
      <w:r w:rsidRPr="00C74643">
        <w:rPr>
          <w:rFonts w:asciiTheme="minorHAnsi" w:hAnsiTheme="minorHAnsi" w:cstheme="minorHAnsi"/>
          <w:b/>
          <w:bCs/>
          <w:color w:val="5B9BD5" w:themeColor="accent1"/>
          <w:sz w:val="24"/>
          <w:szCs w:val="24"/>
          <w:lang w:val="fr-LU"/>
        </w:rPr>
        <w:t>Christianne Wickler</w:t>
      </w:r>
      <w:r w:rsidRPr="00C74643">
        <w:rPr>
          <w:rFonts w:asciiTheme="minorHAnsi" w:hAnsiTheme="minorHAnsi" w:cstheme="minorHAnsi"/>
          <w:sz w:val="24"/>
          <w:szCs w:val="24"/>
          <w:lang w:val="fr-LU"/>
        </w:rPr>
        <w:t xml:space="preserve">, Administrateur délégué, </w:t>
      </w:r>
      <w:proofErr w:type="spellStart"/>
      <w:r w:rsidRPr="00C74643">
        <w:rPr>
          <w:rFonts w:asciiTheme="minorHAnsi" w:hAnsiTheme="minorHAnsi" w:cstheme="minorHAnsi"/>
          <w:sz w:val="24"/>
          <w:szCs w:val="24"/>
          <w:lang w:val="fr-LU"/>
        </w:rPr>
        <w:t>Pall</w:t>
      </w:r>
      <w:proofErr w:type="spellEnd"/>
      <w:r w:rsidRPr="00C74643">
        <w:rPr>
          <w:rFonts w:asciiTheme="minorHAnsi" w:hAnsiTheme="minorHAnsi" w:cstheme="minorHAnsi"/>
          <w:sz w:val="24"/>
          <w:szCs w:val="24"/>
          <w:lang w:val="fr-LU"/>
        </w:rPr>
        <w:t xml:space="preserve"> Center S.A. </w:t>
      </w:r>
    </w:p>
    <w:p w14:paraId="4B93DD1D" w14:textId="4085F374" w:rsidR="00F440F8" w:rsidRDefault="00F440F8" w:rsidP="00BF2FD5">
      <w:pPr>
        <w:pStyle w:val="NormalWeb"/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 Jury retiendra 3 nominés qui défendront leur projet devant plus de 50 rotariens qui décideront du Lauréat. Les 3 nominés seront présentés et le lauréat sera </w:t>
      </w:r>
      <w:r w:rsidR="00B35B78">
        <w:rPr>
          <w:rFonts w:asciiTheme="minorHAnsi" w:hAnsiTheme="minorHAnsi" w:cstheme="minorHAnsi"/>
        </w:rPr>
        <w:t>proclamé</w:t>
      </w:r>
      <w:r>
        <w:rPr>
          <w:rFonts w:asciiTheme="minorHAnsi" w:hAnsiTheme="minorHAnsi" w:cstheme="minorHAnsi"/>
        </w:rPr>
        <w:t xml:space="preserve"> lors de la soirée de GALA qui se tiendra le </w:t>
      </w:r>
      <w:r w:rsidRPr="00F440F8">
        <w:rPr>
          <w:rFonts w:asciiTheme="minorHAnsi" w:hAnsiTheme="minorHAnsi" w:cstheme="minorHAnsi"/>
          <w:b/>
          <w:bCs/>
        </w:rPr>
        <w:t>6 novembre</w:t>
      </w:r>
      <w:r>
        <w:rPr>
          <w:rFonts w:asciiTheme="minorHAnsi" w:hAnsiTheme="minorHAnsi" w:cstheme="minorHAnsi"/>
        </w:rPr>
        <w:t xml:space="preserve"> au Palais Provincial à Arlon.  </w:t>
      </w:r>
    </w:p>
    <w:p w14:paraId="4BDC5217" w14:textId="7D11FB43" w:rsidR="00BF2FD5" w:rsidRPr="00C74643" w:rsidRDefault="00301673" w:rsidP="00BF2FD5">
      <w:pPr>
        <w:pStyle w:val="NormalWeb"/>
        <w:spacing w:after="120"/>
        <w:jc w:val="both"/>
        <w:rPr>
          <w:rFonts w:asciiTheme="minorHAnsi" w:hAnsiTheme="minorHAnsi" w:cstheme="minorHAnsi"/>
        </w:rPr>
      </w:pPr>
      <w:bookmarkStart w:id="0" w:name="_Hlk196841976"/>
      <w:r>
        <w:rPr>
          <w:rFonts w:asciiTheme="minorHAnsi" w:hAnsiTheme="minorHAnsi" w:cstheme="minorHAnsi"/>
        </w:rPr>
        <w:t>Les critères-clés pour être nominés sont</w:t>
      </w:r>
      <w:r w:rsidR="00BF2FD5" w:rsidRPr="00C74643">
        <w:rPr>
          <w:rFonts w:asciiTheme="minorHAnsi" w:hAnsiTheme="minorHAnsi" w:cstheme="minorHAnsi"/>
        </w:rPr>
        <w:t> :</w:t>
      </w:r>
    </w:p>
    <w:p w14:paraId="5E4620D5" w14:textId="77777777" w:rsidR="00BF2FD5" w:rsidRPr="00C74643" w:rsidRDefault="00BF2FD5" w:rsidP="00BF2FD5">
      <w:pPr>
        <w:pStyle w:val="NormalWeb"/>
        <w:numPr>
          <w:ilvl w:val="0"/>
          <w:numId w:val="10"/>
        </w:numPr>
        <w:spacing w:after="60"/>
        <w:ind w:left="714" w:hanging="357"/>
        <w:jc w:val="both"/>
        <w:rPr>
          <w:rFonts w:asciiTheme="minorHAnsi" w:hAnsiTheme="minorHAnsi" w:cstheme="minorHAnsi"/>
        </w:rPr>
      </w:pPr>
      <w:r w:rsidRPr="00C74643">
        <w:rPr>
          <w:rFonts w:asciiTheme="minorHAnsi" w:hAnsiTheme="minorHAnsi" w:cstheme="minorHAnsi"/>
        </w:rPr>
        <w:t xml:space="preserve">Un projet crédible en matière de développement </w:t>
      </w:r>
    </w:p>
    <w:p w14:paraId="43667B79" w14:textId="77777777" w:rsidR="00BF2FD5" w:rsidRPr="00C74643" w:rsidRDefault="00BF2FD5" w:rsidP="00BF2FD5">
      <w:pPr>
        <w:pStyle w:val="NormalWeb"/>
        <w:numPr>
          <w:ilvl w:val="0"/>
          <w:numId w:val="10"/>
        </w:numPr>
        <w:spacing w:after="60"/>
        <w:ind w:left="714" w:hanging="357"/>
        <w:jc w:val="both"/>
        <w:rPr>
          <w:rFonts w:asciiTheme="minorHAnsi" w:hAnsiTheme="minorHAnsi" w:cstheme="minorHAnsi"/>
        </w:rPr>
      </w:pPr>
      <w:r w:rsidRPr="00C74643">
        <w:rPr>
          <w:rFonts w:asciiTheme="minorHAnsi" w:hAnsiTheme="minorHAnsi" w:cstheme="minorHAnsi"/>
        </w:rPr>
        <w:t>Un potentiel d’impact socio-économique local, durable et attractif</w:t>
      </w:r>
    </w:p>
    <w:p w14:paraId="4D9BA09B" w14:textId="5E62CF78" w:rsidR="00BF2FD5" w:rsidRDefault="00BF2FD5" w:rsidP="00BF2FD5">
      <w:pPr>
        <w:pStyle w:val="NormalWeb"/>
        <w:numPr>
          <w:ilvl w:val="0"/>
          <w:numId w:val="10"/>
        </w:numPr>
        <w:spacing w:after="60"/>
        <w:ind w:left="714" w:hanging="357"/>
        <w:jc w:val="both"/>
        <w:rPr>
          <w:rFonts w:asciiTheme="minorHAnsi" w:hAnsiTheme="minorHAnsi" w:cstheme="minorHAnsi"/>
        </w:rPr>
      </w:pPr>
      <w:r w:rsidRPr="00C74643">
        <w:rPr>
          <w:rFonts w:asciiTheme="minorHAnsi" w:hAnsiTheme="minorHAnsi" w:cstheme="minorHAnsi"/>
        </w:rPr>
        <w:t>Un</w:t>
      </w:r>
      <w:r w:rsidR="00301673">
        <w:rPr>
          <w:rFonts w:asciiTheme="minorHAnsi" w:hAnsiTheme="minorHAnsi" w:cstheme="minorHAnsi"/>
        </w:rPr>
        <w:t xml:space="preserve"> besoin </w:t>
      </w:r>
      <w:r w:rsidRPr="00C74643">
        <w:rPr>
          <w:rFonts w:asciiTheme="minorHAnsi" w:hAnsiTheme="minorHAnsi" w:cstheme="minorHAnsi"/>
        </w:rPr>
        <w:t xml:space="preserve">de </w:t>
      </w:r>
      <w:r w:rsidR="00301673">
        <w:rPr>
          <w:rFonts w:asciiTheme="minorHAnsi" w:hAnsiTheme="minorHAnsi" w:cstheme="minorHAnsi"/>
        </w:rPr>
        <w:t xml:space="preserve">plus de </w:t>
      </w:r>
      <w:r w:rsidRPr="00C74643">
        <w:rPr>
          <w:rFonts w:asciiTheme="minorHAnsi" w:hAnsiTheme="minorHAnsi" w:cstheme="minorHAnsi"/>
        </w:rPr>
        <w:t xml:space="preserve">visibilité dans notre région transfrontalière </w:t>
      </w:r>
    </w:p>
    <w:p w14:paraId="079A69B2" w14:textId="2CF6FA88" w:rsidR="00301673" w:rsidRPr="00301673" w:rsidRDefault="00301673" w:rsidP="00301673">
      <w:pPr>
        <w:pStyle w:val="NormalWeb"/>
        <w:numPr>
          <w:ilvl w:val="0"/>
          <w:numId w:val="10"/>
        </w:numPr>
        <w:spacing w:after="60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 entrepreneur inspirant et exemplaire</w:t>
      </w:r>
      <w:bookmarkEnd w:id="0"/>
    </w:p>
    <w:p w14:paraId="666D375E" w14:textId="77777777" w:rsidR="00BF2FD5" w:rsidRPr="00C74643" w:rsidRDefault="00BF2FD5" w:rsidP="00BF2FD5">
      <w:pPr>
        <w:pStyle w:val="NormalWeb"/>
        <w:spacing w:after="120"/>
        <w:jc w:val="both"/>
        <w:rPr>
          <w:rFonts w:asciiTheme="minorHAnsi" w:hAnsiTheme="minorHAnsi" w:cstheme="minorHAnsi"/>
        </w:rPr>
      </w:pPr>
      <w:r w:rsidRPr="00C74643">
        <w:rPr>
          <w:rFonts w:asciiTheme="minorHAnsi" w:hAnsiTheme="minorHAnsi" w:cstheme="minorHAnsi"/>
        </w:rPr>
        <w:t xml:space="preserve">L’entreprise doit être localisée en province de Luxembourg ou au Grand-Duché. </w:t>
      </w:r>
    </w:p>
    <w:p w14:paraId="329B9C7A" w14:textId="0EA7E7BA" w:rsidR="00532694" w:rsidRPr="00255B15" w:rsidRDefault="00BF2FD5" w:rsidP="00301673">
      <w:pPr>
        <w:pStyle w:val="NormalWeb"/>
        <w:spacing w:before="240" w:after="120"/>
        <w:jc w:val="both"/>
      </w:pPr>
      <w:r w:rsidRPr="00301673">
        <w:rPr>
          <w:rFonts w:asciiTheme="minorHAnsi" w:hAnsiTheme="minorHAnsi" w:cstheme="minorHAnsi"/>
          <w:b/>
          <w:bCs/>
        </w:rPr>
        <w:t>En savoir plu</w:t>
      </w:r>
      <w:r w:rsidR="00301673" w:rsidRPr="00301673">
        <w:rPr>
          <w:rFonts w:asciiTheme="minorHAnsi" w:hAnsiTheme="minorHAnsi" w:cstheme="minorHAnsi"/>
          <w:b/>
          <w:bCs/>
        </w:rPr>
        <w:t>s</w:t>
      </w:r>
      <w:r w:rsidR="00301673" w:rsidRPr="00301673">
        <w:rPr>
          <w:rFonts w:asciiTheme="minorHAnsi" w:hAnsiTheme="minorHAnsi" w:cstheme="minorHAnsi"/>
          <w:sz w:val="22"/>
          <w:szCs w:val="22"/>
        </w:rPr>
        <w:t xml:space="preserve"> </w:t>
      </w:r>
      <w:r w:rsidRPr="00C74643">
        <w:rPr>
          <w:rFonts w:asciiTheme="minorHAnsi" w:hAnsiTheme="minorHAnsi" w:cstheme="minorHAnsi"/>
        </w:rPr>
        <w:t xml:space="preserve">: </w:t>
      </w:r>
      <w:r w:rsidR="00301673">
        <w:t xml:space="preserve"> </w:t>
      </w:r>
      <w:hyperlink r:id="rId8" w:history="1">
        <w:r w:rsidR="00255B15" w:rsidRPr="008E5DF2">
          <w:rPr>
            <w:rStyle w:val="Hyperlink"/>
          </w:rPr>
          <w:t>upgrade-rotary.be</w:t>
        </w:r>
      </w:hyperlink>
      <w:r w:rsidR="00255B15">
        <w:t xml:space="preserve"> </w:t>
      </w:r>
      <w:r w:rsidR="00301673">
        <w:t xml:space="preserve">ou  </w:t>
      </w:r>
      <w:hyperlink r:id="rId9" w:history="1">
        <w:r w:rsidR="00301673" w:rsidRPr="00440471">
          <w:rPr>
            <w:rStyle w:val="Hyperlink"/>
            <w:rFonts w:asciiTheme="minorHAnsi" w:hAnsiTheme="minorHAnsi" w:cstheme="minorHAnsi"/>
          </w:rPr>
          <w:t>info@upgrade-rotary.be</w:t>
        </w:r>
      </w:hyperlink>
    </w:p>
    <w:sectPr w:rsidR="00532694" w:rsidRPr="00255B15" w:rsidSect="00EB0071">
      <w:headerReference w:type="default" r:id="rId10"/>
      <w:footerReference w:type="default" r:id="rId11"/>
      <w:pgSz w:w="12240" w:h="15840"/>
      <w:pgMar w:top="720" w:right="1474" w:bottom="284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F0B27" w14:textId="77777777" w:rsidR="00E31C68" w:rsidRDefault="00E31C68" w:rsidP="003113C7">
      <w:pPr>
        <w:spacing w:after="0" w:line="240" w:lineRule="auto"/>
      </w:pPr>
      <w:r>
        <w:separator/>
      </w:r>
    </w:p>
  </w:endnote>
  <w:endnote w:type="continuationSeparator" w:id="0">
    <w:p w14:paraId="2BBF40D0" w14:textId="77777777" w:rsidR="00E31C68" w:rsidRDefault="00E31C68" w:rsidP="00311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FB95E" w14:textId="7890D882" w:rsidR="00FB68A1" w:rsidRPr="00FB68A1" w:rsidRDefault="00FB68A1" w:rsidP="00FB68A1">
    <w:pPr>
      <w:autoSpaceDE w:val="0"/>
      <w:autoSpaceDN w:val="0"/>
      <w:adjustRightInd w:val="0"/>
      <w:spacing w:after="120" w:line="240" w:lineRule="auto"/>
      <w:rPr>
        <w:sz w:val="16"/>
        <w:szCs w:val="16"/>
        <w:lang w:val="fr-BE"/>
      </w:rPr>
    </w:pPr>
    <w:r w:rsidRPr="00FB68A1">
      <w:rPr>
        <w:noProof/>
        <w:sz w:val="16"/>
        <w:szCs w:val="16"/>
        <w:lang w:val="fr-FR" w:eastAsia="fr-F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7BBB7EB" wp14:editId="06443868">
              <wp:simplePos x="0" y="0"/>
              <wp:positionH relativeFrom="column">
                <wp:posOffset>-952500</wp:posOffset>
              </wp:positionH>
              <wp:positionV relativeFrom="paragraph">
                <wp:posOffset>189230</wp:posOffset>
              </wp:positionV>
              <wp:extent cx="7835900" cy="0"/>
              <wp:effectExtent l="0" t="0" r="31750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35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B97758" id="Straight Connector 1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5pt,14.9pt" to="542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" strokecolor="#5b9bd5 [3204]" strokeweight=".5pt">
              <v:stroke joinstyle="miter"/>
            </v:line>
          </w:pict>
        </mc:Fallback>
      </mc:AlternateContent>
    </w:r>
  </w:p>
  <w:p w14:paraId="5618CCF2" w14:textId="154C1473" w:rsidR="00B30801" w:rsidRPr="00F23387" w:rsidRDefault="008F1805">
    <w:pPr>
      <w:pStyle w:val="Footer"/>
      <w:rPr>
        <w:lang w:val="en-IE"/>
      </w:rPr>
    </w:pPr>
    <w:r w:rsidRPr="00807479">
      <w:rPr>
        <w:noProof/>
        <w:lang w:val="fr-FR" w:eastAsia="fr-FR"/>
      </w:rPr>
      <w:drawing>
        <wp:anchor distT="0" distB="0" distL="114300" distR="114300" simplePos="0" relativeHeight="251662336" behindDoc="0" locked="0" layoutInCell="1" allowOverlap="1" wp14:anchorId="0AA1F109" wp14:editId="441DF68E">
          <wp:simplePos x="0" y="0"/>
          <wp:positionH relativeFrom="margin">
            <wp:posOffset>2123440</wp:posOffset>
          </wp:positionH>
          <wp:positionV relativeFrom="paragraph">
            <wp:posOffset>178435</wp:posOffset>
          </wp:positionV>
          <wp:extent cx="875665" cy="350520"/>
          <wp:effectExtent l="0" t="0" r="635" b="0"/>
          <wp:wrapSquare wrapText="bothSides"/>
          <wp:docPr id="4" name="Picture 4" descr="Pall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allcen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665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07479">
      <w:rPr>
        <w:noProof/>
        <w:lang w:val="fr-FR" w:eastAsia="fr-FR"/>
      </w:rPr>
      <w:drawing>
        <wp:anchor distT="0" distB="0" distL="114300" distR="114300" simplePos="0" relativeHeight="251661312" behindDoc="0" locked="0" layoutInCell="1" allowOverlap="1" wp14:anchorId="0C4442B3" wp14:editId="3C7876EC">
          <wp:simplePos x="0" y="0"/>
          <wp:positionH relativeFrom="leftMargin">
            <wp:posOffset>67310</wp:posOffset>
          </wp:positionH>
          <wp:positionV relativeFrom="paragraph">
            <wp:posOffset>180340</wp:posOffset>
          </wp:positionV>
          <wp:extent cx="797560" cy="342900"/>
          <wp:effectExtent l="0" t="0" r="2540" b="0"/>
          <wp:wrapSquare wrapText="bothSides"/>
          <wp:docPr id="3" name="Picture 3" descr="https://upgrade-rotary.be/wp-content/themes/upgrade/images/partenaire-province-luxembourg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upgrade-rotary.be/wp-content/themes/upgrade/images/partenaire-province-luxembourg-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714F9B" w14:textId="6AF0FB37" w:rsidR="00B30801" w:rsidRPr="00F23387" w:rsidRDefault="008F1805">
    <w:pPr>
      <w:pStyle w:val="Footer"/>
      <w:rPr>
        <w:lang w:val="en-IE"/>
      </w:rPr>
    </w:pPr>
    <w:r>
      <w:rPr>
        <w:noProof/>
      </w:rPr>
      <w:drawing>
        <wp:anchor distT="0" distB="0" distL="114300" distR="114300" simplePos="0" relativeHeight="251675648" behindDoc="0" locked="0" layoutInCell="1" allowOverlap="1" wp14:anchorId="48A1C598" wp14:editId="4C887FF3">
          <wp:simplePos x="0" y="0"/>
          <wp:positionH relativeFrom="column">
            <wp:posOffset>3094990</wp:posOffset>
          </wp:positionH>
          <wp:positionV relativeFrom="paragraph">
            <wp:posOffset>55245</wp:posOffset>
          </wp:positionV>
          <wp:extent cx="1264920" cy="252730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252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4453D">
      <w:rPr>
        <w:noProof/>
        <w:lang w:val="fr-FR" w:eastAsia="fr-FR"/>
      </w:rPr>
      <w:drawing>
        <wp:anchor distT="0" distB="0" distL="114300" distR="114300" simplePos="0" relativeHeight="251678720" behindDoc="0" locked="0" layoutInCell="1" allowOverlap="1" wp14:anchorId="779321AB" wp14:editId="1402A26D">
          <wp:simplePos x="0" y="0"/>
          <wp:positionH relativeFrom="column">
            <wp:posOffset>1235710</wp:posOffset>
          </wp:positionH>
          <wp:positionV relativeFrom="paragraph">
            <wp:posOffset>52705</wp:posOffset>
          </wp:positionV>
          <wp:extent cx="815340" cy="257810"/>
          <wp:effectExtent l="0" t="0" r="3810" b="8890"/>
          <wp:wrapSquare wrapText="bothSides"/>
          <wp:docPr id="9" name="Picture 9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Logo, company name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340" cy="257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07479">
      <w:rPr>
        <w:noProof/>
        <w:lang w:val="fr-FR" w:eastAsia="fr-FR"/>
      </w:rPr>
      <w:drawing>
        <wp:anchor distT="0" distB="0" distL="114300" distR="114300" simplePos="0" relativeHeight="251660288" behindDoc="0" locked="0" layoutInCell="1" allowOverlap="1" wp14:anchorId="3D277A29" wp14:editId="7476FE31">
          <wp:simplePos x="0" y="0"/>
          <wp:positionH relativeFrom="column">
            <wp:posOffset>1270</wp:posOffset>
          </wp:positionH>
          <wp:positionV relativeFrom="paragraph">
            <wp:posOffset>36830</wp:posOffset>
          </wp:positionV>
          <wp:extent cx="1125220" cy="282575"/>
          <wp:effectExtent l="0" t="0" r="0" b="3175"/>
          <wp:wrapSquare wrapText="bothSides"/>
          <wp:docPr id="2" name="Picture 2" descr="Banque du Luxembou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anque du Luxembour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220" cy="282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BE"/>
      </w:rPr>
      <w:drawing>
        <wp:anchor distT="0" distB="0" distL="114300" distR="114300" simplePos="0" relativeHeight="251676672" behindDoc="0" locked="0" layoutInCell="1" allowOverlap="1" wp14:anchorId="404238B5" wp14:editId="2BA1695E">
          <wp:simplePos x="0" y="0"/>
          <wp:positionH relativeFrom="column">
            <wp:posOffset>5878830</wp:posOffset>
          </wp:positionH>
          <wp:positionV relativeFrom="paragraph">
            <wp:posOffset>-31115</wp:posOffset>
          </wp:positionV>
          <wp:extent cx="875030" cy="420370"/>
          <wp:effectExtent l="0" t="0" r="127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C8A606" w14:textId="5072A123" w:rsidR="001B78FB" w:rsidRPr="00F23387" w:rsidRDefault="001B78FB">
    <w:pPr>
      <w:pStyle w:val="Footer"/>
      <w:rPr>
        <w:lang w:val="en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1BBD4" w14:textId="77777777" w:rsidR="00E31C68" w:rsidRDefault="00E31C68" w:rsidP="003113C7">
      <w:pPr>
        <w:spacing w:after="0" w:line="240" w:lineRule="auto"/>
      </w:pPr>
      <w:r>
        <w:separator/>
      </w:r>
    </w:p>
  </w:footnote>
  <w:footnote w:type="continuationSeparator" w:id="0">
    <w:p w14:paraId="74F6A176" w14:textId="77777777" w:rsidR="00E31C68" w:rsidRDefault="00E31C68" w:rsidP="00311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FEB26" w14:textId="759A95A0" w:rsidR="00A755A8" w:rsidRPr="004D776D" w:rsidRDefault="004D776D" w:rsidP="00A755A8">
    <w:pPr>
      <w:autoSpaceDE w:val="0"/>
      <w:autoSpaceDN w:val="0"/>
      <w:adjustRightInd w:val="0"/>
      <w:spacing w:after="0" w:line="240" w:lineRule="auto"/>
      <w:jc w:val="center"/>
      <w:rPr>
        <w:rFonts w:ascii="Helv" w:hAnsi="Helv" w:cs="Helv"/>
        <w:b/>
        <w:color w:val="000000"/>
        <w:sz w:val="40"/>
        <w:szCs w:val="18"/>
        <w:lang w:val="fr-CH"/>
      </w:rPr>
    </w:pPr>
    <w:r w:rsidRPr="004D776D">
      <w:rPr>
        <w:rFonts w:ascii="Helv" w:hAnsi="Helv" w:cs="Helv"/>
        <w:b/>
        <w:noProof/>
        <w:color w:val="000000"/>
        <w:sz w:val="40"/>
        <w:szCs w:val="18"/>
        <w:lang w:val="fr-FR" w:eastAsia="fr-FR"/>
      </w:rPr>
      <w:drawing>
        <wp:anchor distT="0" distB="0" distL="114300" distR="114300" simplePos="0" relativeHeight="251669504" behindDoc="0" locked="0" layoutInCell="1" allowOverlap="1" wp14:anchorId="69637546" wp14:editId="1C4518C6">
          <wp:simplePos x="0" y="0"/>
          <wp:positionH relativeFrom="page">
            <wp:posOffset>6076951</wp:posOffset>
          </wp:positionH>
          <wp:positionV relativeFrom="paragraph">
            <wp:posOffset>-19051</wp:posOffset>
          </wp:positionV>
          <wp:extent cx="715010" cy="696623"/>
          <wp:effectExtent l="0" t="0" r="8890" b="8255"/>
          <wp:wrapNone/>
          <wp:docPr id="10" name="Picture 10" descr="C:\$User\zperso\Rotary\2014 2015\Upgrade\Logo_upgrade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$User\zperso\Rotary\2014 2015\Upgrade\Logo_upgrade_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868" cy="697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776D">
      <w:rPr>
        <w:rFonts w:ascii="Helv" w:hAnsi="Helv" w:cs="Helv"/>
        <w:b/>
        <w:noProof/>
        <w:color w:val="000000"/>
        <w:sz w:val="40"/>
        <w:szCs w:val="18"/>
        <w:lang w:val="fr-FR" w:eastAsia="fr-FR"/>
      </w:rPr>
      <w:drawing>
        <wp:anchor distT="0" distB="0" distL="114300" distR="114300" simplePos="0" relativeHeight="251668480" behindDoc="0" locked="0" layoutInCell="1" allowOverlap="1" wp14:anchorId="650711CB" wp14:editId="3AD277FC">
          <wp:simplePos x="0" y="0"/>
          <wp:positionH relativeFrom="column">
            <wp:posOffset>64134</wp:posOffset>
          </wp:positionH>
          <wp:positionV relativeFrom="paragraph">
            <wp:posOffset>-114300</wp:posOffset>
          </wp:positionV>
          <wp:extent cx="771525" cy="754263"/>
          <wp:effectExtent l="0" t="0" r="0" b="8255"/>
          <wp:wrapNone/>
          <wp:docPr id="11" name="Picture 11" descr="C:\$User\zperso\Rotary\new logo rotary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$User\zperso\Rotary\new logo rotary.jpe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09" r="9327"/>
                  <a:stretch/>
                </pic:blipFill>
                <pic:spPr bwMode="auto">
                  <a:xfrm>
                    <a:off x="0" y="0"/>
                    <a:ext cx="773875" cy="7565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29D0" w:rsidRPr="004D776D">
      <w:rPr>
        <w:rFonts w:ascii="Helv" w:hAnsi="Helv" w:cs="Helv"/>
        <w:b/>
        <w:color w:val="000000"/>
        <w:sz w:val="40"/>
        <w:szCs w:val="18"/>
        <w:lang w:val="fr-CH"/>
      </w:rPr>
      <w:t>Upgrade</w:t>
    </w:r>
  </w:p>
  <w:p w14:paraId="733CF894" w14:textId="77777777" w:rsidR="00A755A8" w:rsidRPr="004D776D" w:rsidRDefault="00A755A8" w:rsidP="00A755A8">
    <w:pPr>
      <w:autoSpaceDE w:val="0"/>
      <w:autoSpaceDN w:val="0"/>
      <w:adjustRightInd w:val="0"/>
      <w:spacing w:after="0" w:line="240" w:lineRule="auto"/>
      <w:jc w:val="center"/>
      <w:rPr>
        <w:rFonts w:ascii="Helv" w:hAnsi="Helv" w:cs="Helv"/>
        <w:b/>
        <w:color w:val="000000"/>
        <w:sz w:val="18"/>
        <w:szCs w:val="8"/>
        <w:lang w:val="fr-CH"/>
      </w:rPr>
    </w:pPr>
    <w:r w:rsidRPr="004D776D">
      <w:rPr>
        <w:rFonts w:ascii="Helv" w:hAnsi="Helv" w:cs="Helv"/>
        <w:b/>
        <w:color w:val="000000"/>
        <w:sz w:val="18"/>
        <w:szCs w:val="8"/>
        <w:lang w:val="fr-CH"/>
      </w:rPr>
      <w:t>Initiative conjointe des</w:t>
    </w:r>
  </w:p>
  <w:p w14:paraId="051935A3" w14:textId="77777777" w:rsidR="00A755A8" w:rsidRPr="004D776D" w:rsidRDefault="00A755A8" w:rsidP="00A755A8">
    <w:pPr>
      <w:autoSpaceDE w:val="0"/>
      <w:autoSpaceDN w:val="0"/>
      <w:adjustRightInd w:val="0"/>
      <w:spacing w:after="0" w:line="240" w:lineRule="auto"/>
      <w:jc w:val="center"/>
      <w:rPr>
        <w:rFonts w:ascii="Helv" w:hAnsi="Helv" w:cs="Helv"/>
        <w:b/>
        <w:color w:val="000000"/>
        <w:sz w:val="18"/>
        <w:szCs w:val="8"/>
        <w:lang w:val="fr-CH"/>
      </w:rPr>
    </w:pPr>
    <w:r w:rsidRPr="004D776D">
      <w:rPr>
        <w:rFonts w:ascii="Helv" w:hAnsi="Helv" w:cs="Helv"/>
        <w:b/>
        <w:color w:val="000000"/>
        <w:sz w:val="18"/>
        <w:szCs w:val="8"/>
        <w:lang w:val="fr-CH"/>
      </w:rPr>
      <w:t>Clubs Rotary d’Attert, Sûre et Semois,</w:t>
    </w:r>
  </w:p>
  <w:p w14:paraId="332B6909" w14:textId="3995F52E" w:rsidR="00A755A8" w:rsidRPr="004D776D" w:rsidRDefault="004D776D" w:rsidP="00A755A8">
    <w:pPr>
      <w:autoSpaceDE w:val="0"/>
      <w:autoSpaceDN w:val="0"/>
      <w:adjustRightInd w:val="0"/>
      <w:spacing w:after="0" w:line="240" w:lineRule="auto"/>
      <w:jc w:val="center"/>
      <w:rPr>
        <w:rFonts w:ascii="Helv" w:hAnsi="Helv" w:cs="Helv"/>
        <w:b/>
        <w:color w:val="000000"/>
        <w:sz w:val="18"/>
        <w:szCs w:val="8"/>
        <w:lang w:val="fr-CH"/>
      </w:rPr>
    </w:pPr>
    <w:proofErr w:type="gramStart"/>
    <w:r>
      <w:rPr>
        <w:rFonts w:ascii="Helv" w:hAnsi="Helv" w:cs="Helv"/>
        <w:b/>
        <w:color w:val="000000"/>
        <w:sz w:val="18"/>
        <w:szCs w:val="8"/>
        <w:lang w:val="fr-CH"/>
      </w:rPr>
      <w:t>d</w:t>
    </w:r>
    <w:r w:rsidR="00A755A8" w:rsidRPr="004D776D">
      <w:rPr>
        <w:rFonts w:ascii="Helv" w:hAnsi="Helv" w:cs="Helv"/>
        <w:b/>
        <w:color w:val="000000"/>
        <w:sz w:val="18"/>
        <w:szCs w:val="8"/>
        <w:lang w:val="fr-CH"/>
      </w:rPr>
      <w:t>e</w:t>
    </w:r>
    <w:proofErr w:type="gramEnd"/>
    <w:r w:rsidR="00A755A8" w:rsidRPr="004D776D">
      <w:rPr>
        <w:rFonts w:ascii="Helv" w:hAnsi="Helv" w:cs="Helv"/>
        <w:b/>
        <w:color w:val="000000"/>
        <w:sz w:val="18"/>
        <w:szCs w:val="8"/>
        <w:lang w:val="fr-CH"/>
      </w:rPr>
      <w:t xml:space="preserve"> Bastogne et de Neufchâteau</w:t>
    </w:r>
  </w:p>
  <w:p w14:paraId="52BD13F2" w14:textId="3A154983" w:rsidR="00A24634" w:rsidRPr="004D776D" w:rsidRDefault="00A24634" w:rsidP="00A755A8">
    <w:pPr>
      <w:autoSpaceDE w:val="0"/>
      <w:autoSpaceDN w:val="0"/>
      <w:adjustRightInd w:val="0"/>
      <w:spacing w:after="0" w:line="240" w:lineRule="auto"/>
      <w:jc w:val="center"/>
      <w:rPr>
        <w:rFonts w:ascii="Helv" w:hAnsi="Helv" w:cs="Helv"/>
        <w:b/>
        <w:color w:val="000000"/>
        <w:sz w:val="28"/>
        <w:szCs w:val="18"/>
        <w:lang w:val="fr-CH"/>
      </w:rPr>
    </w:pPr>
    <w:r w:rsidRPr="004D776D">
      <w:rPr>
        <w:rFonts w:ascii="Helv" w:hAnsi="Helv" w:cs="Helv"/>
        <w:b/>
        <w:color w:val="000000"/>
        <w:sz w:val="18"/>
        <w:szCs w:val="8"/>
        <w:lang w:val="fr-CH"/>
      </w:rPr>
      <w:t xml:space="preserve">Avec le soutien du Rotary Club </w:t>
    </w:r>
    <w:r w:rsidR="001D0282">
      <w:rPr>
        <w:rFonts w:ascii="Helv" w:hAnsi="Helv" w:cs="Helv"/>
        <w:b/>
        <w:color w:val="000000"/>
        <w:sz w:val="18"/>
        <w:szCs w:val="8"/>
        <w:lang w:val="fr-CH"/>
      </w:rPr>
      <w:t xml:space="preserve">d’Arlon et </w:t>
    </w:r>
    <w:r w:rsidRPr="004D776D">
      <w:rPr>
        <w:rFonts w:ascii="Helv" w:hAnsi="Helv" w:cs="Helv"/>
        <w:b/>
        <w:color w:val="000000"/>
        <w:sz w:val="18"/>
        <w:szCs w:val="8"/>
        <w:lang w:val="fr-CH"/>
      </w:rPr>
      <w:t>de Luxembourg Vallées</w:t>
    </w:r>
  </w:p>
  <w:p w14:paraId="2369484D" w14:textId="19C87F10" w:rsidR="00A755A8" w:rsidRPr="004D776D" w:rsidRDefault="00A755A8" w:rsidP="00B41601">
    <w:pPr>
      <w:autoSpaceDE w:val="0"/>
      <w:autoSpaceDN w:val="0"/>
      <w:adjustRightInd w:val="0"/>
      <w:spacing w:after="0" w:line="240" w:lineRule="auto"/>
      <w:jc w:val="center"/>
      <w:rPr>
        <w:sz w:val="16"/>
        <w:szCs w:val="18"/>
        <w:lang w:val="fr-BE"/>
      </w:rPr>
    </w:pPr>
    <w:r w:rsidRPr="004D776D">
      <w:rPr>
        <w:sz w:val="16"/>
        <w:szCs w:val="18"/>
        <w:lang w:val="fr-BE"/>
      </w:rPr>
      <w:t xml:space="preserve">UPGRADE - initiative rotarienne </w:t>
    </w:r>
    <w:r w:rsidRPr="004D776D">
      <w:rPr>
        <w:noProof/>
        <w:szCs w:val="18"/>
        <w:lang w:val="fr-FR" w:eastAsia="fr-F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F2A168E" wp14:editId="2CB004FA">
              <wp:simplePos x="0" y="0"/>
              <wp:positionH relativeFrom="column">
                <wp:posOffset>-952500</wp:posOffset>
              </wp:positionH>
              <wp:positionV relativeFrom="paragraph">
                <wp:posOffset>189230</wp:posOffset>
              </wp:positionV>
              <wp:extent cx="7835900" cy="0"/>
              <wp:effectExtent l="0" t="0" r="317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35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CCCCB9" id="Straight Connector 1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5pt,14.9pt" to="542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" strokecolor="#5b9bd5 [3204]" strokeweight=".5pt">
              <v:stroke joinstyle="miter"/>
            </v:line>
          </w:pict>
        </mc:Fallback>
      </mc:AlternateContent>
    </w:r>
    <w:r w:rsidRPr="004D776D">
      <w:rPr>
        <w:sz w:val="16"/>
        <w:szCs w:val="18"/>
        <w:lang w:val="fr-BE"/>
      </w:rPr>
      <w:t>visant à promouvoir l’esprit d’entreprise dans notre région transfrontalière</w:t>
    </w:r>
  </w:p>
  <w:p w14:paraId="19077722" w14:textId="77777777" w:rsidR="00FB68A1" w:rsidRDefault="00FB68A1" w:rsidP="00B41601">
    <w:pPr>
      <w:autoSpaceDE w:val="0"/>
      <w:autoSpaceDN w:val="0"/>
      <w:adjustRightInd w:val="0"/>
      <w:spacing w:after="0" w:line="240" w:lineRule="auto"/>
      <w:jc w:val="center"/>
      <w:rPr>
        <w:rFonts w:ascii="Helv" w:hAnsi="Helv" w:cs="Helv"/>
        <w:b/>
        <w:color w:val="000000"/>
        <w:sz w:val="30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3420"/>
    <w:multiLevelType w:val="hybridMultilevel"/>
    <w:tmpl w:val="F43C671C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C6F3F"/>
    <w:multiLevelType w:val="hybridMultilevel"/>
    <w:tmpl w:val="3648E1C8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E3E83"/>
    <w:multiLevelType w:val="hybridMultilevel"/>
    <w:tmpl w:val="A0B23B8E"/>
    <w:lvl w:ilvl="0" w:tplc="C32AC6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20FA4"/>
    <w:multiLevelType w:val="multilevel"/>
    <w:tmpl w:val="85EC2E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4F7181"/>
    <w:multiLevelType w:val="hybridMultilevel"/>
    <w:tmpl w:val="6AC8F992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1E0EDA">
      <w:numFmt w:val="bullet"/>
      <w:lvlText w:val="-"/>
      <w:lvlJc w:val="left"/>
      <w:pPr>
        <w:ind w:left="1590" w:hanging="510"/>
      </w:pPr>
      <w:rPr>
        <w:rFonts w:ascii="Calibri" w:eastAsia="Times New Roman" w:hAnsi="Calibri" w:cs="Calibri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576F3"/>
    <w:multiLevelType w:val="hybridMultilevel"/>
    <w:tmpl w:val="28F6BB5C"/>
    <w:lvl w:ilvl="0" w:tplc="1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1176A10"/>
    <w:multiLevelType w:val="hybridMultilevel"/>
    <w:tmpl w:val="DBD87ECA"/>
    <w:lvl w:ilvl="0" w:tplc="BACCD7AE">
      <w:numFmt w:val="bullet"/>
      <w:lvlText w:val="-"/>
      <w:lvlJc w:val="left"/>
      <w:pPr>
        <w:ind w:left="-349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7" w15:restartNumberingAfterBreak="0">
    <w:nsid w:val="61F65F12"/>
    <w:multiLevelType w:val="hybridMultilevel"/>
    <w:tmpl w:val="8D56A50E"/>
    <w:lvl w:ilvl="0" w:tplc="75BC0DE6">
      <w:numFmt w:val="bullet"/>
      <w:lvlText w:val="-"/>
      <w:lvlJc w:val="left"/>
      <w:pPr>
        <w:ind w:left="-349" w:hanging="360"/>
      </w:pPr>
      <w:rPr>
        <w:rFonts w:ascii="Calibri" w:eastAsia="Calibri" w:hAnsi="Calibri" w:cs="Times New Roman" w:hint="default"/>
        <w:sz w:val="28"/>
      </w:rPr>
    </w:lvl>
    <w:lvl w:ilvl="1" w:tplc="080C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8" w15:restartNumberingAfterBreak="0">
    <w:nsid w:val="62FA61FC"/>
    <w:multiLevelType w:val="hybridMultilevel"/>
    <w:tmpl w:val="7158E02E"/>
    <w:lvl w:ilvl="0" w:tplc="06BA504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C38EE"/>
    <w:multiLevelType w:val="hybridMultilevel"/>
    <w:tmpl w:val="A7E68B12"/>
    <w:lvl w:ilvl="0" w:tplc="1C1E0E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2005B"/>
    <w:multiLevelType w:val="hybridMultilevel"/>
    <w:tmpl w:val="A754D8AA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885703"/>
    <w:multiLevelType w:val="hybridMultilevel"/>
    <w:tmpl w:val="C4FC6912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48634">
    <w:abstractNumId w:val="6"/>
  </w:num>
  <w:num w:numId="2" w16cid:durableId="1665622015">
    <w:abstractNumId w:val="7"/>
  </w:num>
  <w:num w:numId="3" w16cid:durableId="1994336614">
    <w:abstractNumId w:val="2"/>
  </w:num>
  <w:num w:numId="4" w16cid:durableId="1394160441">
    <w:abstractNumId w:val="8"/>
  </w:num>
  <w:num w:numId="5" w16cid:durableId="1573655685">
    <w:abstractNumId w:val="11"/>
  </w:num>
  <w:num w:numId="6" w16cid:durableId="2560035">
    <w:abstractNumId w:val="5"/>
  </w:num>
  <w:num w:numId="7" w16cid:durableId="2123649856">
    <w:abstractNumId w:val="0"/>
  </w:num>
  <w:num w:numId="8" w16cid:durableId="2108496376">
    <w:abstractNumId w:val="10"/>
  </w:num>
  <w:num w:numId="9" w16cid:durableId="1996907584">
    <w:abstractNumId w:val="3"/>
  </w:num>
  <w:num w:numId="10" w16cid:durableId="1027605581">
    <w:abstractNumId w:val="1"/>
  </w:num>
  <w:num w:numId="11" w16cid:durableId="704329534">
    <w:abstractNumId w:val="4"/>
  </w:num>
  <w:num w:numId="12" w16cid:durableId="15327664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33E"/>
    <w:rsid w:val="00002371"/>
    <w:rsid w:val="0000500D"/>
    <w:rsid w:val="00011A6F"/>
    <w:rsid w:val="0001600D"/>
    <w:rsid w:val="0003132A"/>
    <w:rsid w:val="000412F5"/>
    <w:rsid w:val="0005362F"/>
    <w:rsid w:val="0008133E"/>
    <w:rsid w:val="0008534B"/>
    <w:rsid w:val="00090138"/>
    <w:rsid w:val="000A339C"/>
    <w:rsid w:val="000B4BC3"/>
    <w:rsid w:val="000C0554"/>
    <w:rsid w:val="000C1EC6"/>
    <w:rsid w:val="000F57AF"/>
    <w:rsid w:val="00102D56"/>
    <w:rsid w:val="0010703E"/>
    <w:rsid w:val="001161D5"/>
    <w:rsid w:val="0011727C"/>
    <w:rsid w:val="00117A8E"/>
    <w:rsid w:val="001266BF"/>
    <w:rsid w:val="00127AE1"/>
    <w:rsid w:val="00135031"/>
    <w:rsid w:val="001407BE"/>
    <w:rsid w:val="00140A1C"/>
    <w:rsid w:val="00144EA6"/>
    <w:rsid w:val="00145E45"/>
    <w:rsid w:val="001616F6"/>
    <w:rsid w:val="00164E78"/>
    <w:rsid w:val="00170854"/>
    <w:rsid w:val="00170F54"/>
    <w:rsid w:val="001824FD"/>
    <w:rsid w:val="00184F5A"/>
    <w:rsid w:val="001A3E46"/>
    <w:rsid w:val="001A724B"/>
    <w:rsid w:val="001B6023"/>
    <w:rsid w:val="001B78FB"/>
    <w:rsid w:val="001D0282"/>
    <w:rsid w:val="001F2DE8"/>
    <w:rsid w:val="002021E4"/>
    <w:rsid w:val="0020396B"/>
    <w:rsid w:val="002048BD"/>
    <w:rsid w:val="0021258D"/>
    <w:rsid w:val="00220189"/>
    <w:rsid w:val="00241D3D"/>
    <w:rsid w:val="002502AB"/>
    <w:rsid w:val="00255B15"/>
    <w:rsid w:val="00267F0D"/>
    <w:rsid w:val="00276B04"/>
    <w:rsid w:val="00277CA9"/>
    <w:rsid w:val="0028325C"/>
    <w:rsid w:val="0029483C"/>
    <w:rsid w:val="00295F6B"/>
    <w:rsid w:val="002A13B6"/>
    <w:rsid w:val="002A315F"/>
    <w:rsid w:val="002A46E5"/>
    <w:rsid w:val="002C1C9A"/>
    <w:rsid w:val="002C26EF"/>
    <w:rsid w:val="002C308A"/>
    <w:rsid w:val="002C69C2"/>
    <w:rsid w:val="002F3C28"/>
    <w:rsid w:val="00301673"/>
    <w:rsid w:val="003113C7"/>
    <w:rsid w:val="0033567B"/>
    <w:rsid w:val="00372D64"/>
    <w:rsid w:val="00374AA6"/>
    <w:rsid w:val="0038360B"/>
    <w:rsid w:val="00392071"/>
    <w:rsid w:val="00392366"/>
    <w:rsid w:val="003923B6"/>
    <w:rsid w:val="00395524"/>
    <w:rsid w:val="003D225C"/>
    <w:rsid w:val="003E0E7A"/>
    <w:rsid w:val="003E1AF2"/>
    <w:rsid w:val="003F4E91"/>
    <w:rsid w:val="00401AB6"/>
    <w:rsid w:val="00412D05"/>
    <w:rsid w:val="00437A66"/>
    <w:rsid w:val="004506AF"/>
    <w:rsid w:val="00472BDE"/>
    <w:rsid w:val="00482711"/>
    <w:rsid w:val="00483F0F"/>
    <w:rsid w:val="004956AB"/>
    <w:rsid w:val="004B0B26"/>
    <w:rsid w:val="004C3147"/>
    <w:rsid w:val="004C6991"/>
    <w:rsid w:val="004D776D"/>
    <w:rsid w:val="004E5AB8"/>
    <w:rsid w:val="004F0199"/>
    <w:rsid w:val="004F5A88"/>
    <w:rsid w:val="004F7BAB"/>
    <w:rsid w:val="0050442D"/>
    <w:rsid w:val="00513830"/>
    <w:rsid w:val="0052644F"/>
    <w:rsid w:val="00532694"/>
    <w:rsid w:val="005510A6"/>
    <w:rsid w:val="005550A8"/>
    <w:rsid w:val="005565B5"/>
    <w:rsid w:val="00557C60"/>
    <w:rsid w:val="00564FD4"/>
    <w:rsid w:val="00571548"/>
    <w:rsid w:val="0057433D"/>
    <w:rsid w:val="00575E54"/>
    <w:rsid w:val="00586E18"/>
    <w:rsid w:val="00593CC7"/>
    <w:rsid w:val="005A5487"/>
    <w:rsid w:val="005C372E"/>
    <w:rsid w:val="005D3644"/>
    <w:rsid w:val="005E5D34"/>
    <w:rsid w:val="005E79F2"/>
    <w:rsid w:val="0061703D"/>
    <w:rsid w:val="006363BB"/>
    <w:rsid w:val="00636E8C"/>
    <w:rsid w:val="00644C47"/>
    <w:rsid w:val="00654AB6"/>
    <w:rsid w:val="006571E5"/>
    <w:rsid w:val="00673BBC"/>
    <w:rsid w:val="00691C2D"/>
    <w:rsid w:val="00692C3E"/>
    <w:rsid w:val="006942E7"/>
    <w:rsid w:val="006A2182"/>
    <w:rsid w:val="006A7031"/>
    <w:rsid w:val="006A7EF4"/>
    <w:rsid w:val="006D2939"/>
    <w:rsid w:val="006D6EF7"/>
    <w:rsid w:val="006F3540"/>
    <w:rsid w:val="006F3A62"/>
    <w:rsid w:val="00700365"/>
    <w:rsid w:val="007133DB"/>
    <w:rsid w:val="007201A1"/>
    <w:rsid w:val="007329D0"/>
    <w:rsid w:val="00737024"/>
    <w:rsid w:val="00740570"/>
    <w:rsid w:val="007416EE"/>
    <w:rsid w:val="00792232"/>
    <w:rsid w:val="00793EA7"/>
    <w:rsid w:val="00794338"/>
    <w:rsid w:val="007B0667"/>
    <w:rsid w:val="007C0C4A"/>
    <w:rsid w:val="007C4200"/>
    <w:rsid w:val="007D3B6F"/>
    <w:rsid w:val="007E3870"/>
    <w:rsid w:val="007F170E"/>
    <w:rsid w:val="007F6543"/>
    <w:rsid w:val="008017CB"/>
    <w:rsid w:val="00807479"/>
    <w:rsid w:val="00807D6F"/>
    <w:rsid w:val="00814000"/>
    <w:rsid w:val="008147CA"/>
    <w:rsid w:val="00816457"/>
    <w:rsid w:val="00823497"/>
    <w:rsid w:val="00825259"/>
    <w:rsid w:val="008427D0"/>
    <w:rsid w:val="0085205D"/>
    <w:rsid w:val="00876909"/>
    <w:rsid w:val="0088020E"/>
    <w:rsid w:val="00881C40"/>
    <w:rsid w:val="00882872"/>
    <w:rsid w:val="00883948"/>
    <w:rsid w:val="008B2C80"/>
    <w:rsid w:val="008C4061"/>
    <w:rsid w:val="008C44C7"/>
    <w:rsid w:val="008C6BCF"/>
    <w:rsid w:val="008D1001"/>
    <w:rsid w:val="008D6570"/>
    <w:rsid w:val="008D7628"/>
    <w:rsid w:val="008E38A7"/>
    <w:rsid w:val="008F1805"/>
    <w:rsid w:val="008F4C64"/>
    <w:rsid w:val="008F51B0"/>
    <w:rsid w:val="00903774"/>
    <w:rsid w:val="00930CDA"/>
    <w:rsid w:val="00933152"/>
    <w:rsid w:val="00936273"/>
    <w:rsid w:val="00942D8F"/>
    <w:rsid w:val="0094765E"/>
    <w:rsid w:val="009605CC"/>
    <w:rsid w:val="00961F02"/>
    <w:rsid w:val="00965956"/>
    <w:rsid w:val="009922B0"/>
    <w:rsid w:val="009D2483"/>
    <w:rsid w:val="009E3071"/>
    <w:rsid w:val="009E6148"/>
    <w:rsid w:val="009E73E3"/>
    <w:rsid w:val="009F14BB"/>
    <w:rsid w:val="009F3738"/>
    <w:rsid w:val="009F4D0C"/>
    <w:rsid w:val="00A15575"/>
    <w:rsid w:val="00A1764C"/>
    <w:rsid w:val="00A234F2"/>
    <w:rsid w:val="00A24634"/>
    <w:rsid w:val="00A24911"/>
    <w:rsid w:val="00A26F93"/>
    <w:rsid w:val="00A42989"/>
    <w:rsid w:val="00A4549B"/>
    <w:rsid w:val="00A454E1"/>
    <w:rsid w:val="00A52286"/>
    <w:rsid w:val="00A5303F"/>
    <w:rsid w:val="00A5791D"/>
    <w:rsid w:val="00A755A8"/>
    <w:rsid w:val="00A9515D"/>
    <w:rsid w:val="00A9648B"/>
    <w:rsid w:val="00AB11D1"/>
    <w:rsid w:val="00AB4B81"/>
    <w:rsid w:val="00AB7D1E"/>
    <w:rsid w:val="00AC12A4"/>
    <w:rsid w:val="00AC5739"/>
    <w:rsid w:val="00AC6A18"/>
    <w:rsid w:val="00AD4E74"/>
    <w:rsid w:val="00AD54FA"/>
    <w:rsid w:val="00AD6299"/>
    <w:rsid w:val="00AF4C2B"/>
    <w:rsid w:val="00AF50EC"/>
    <w:rsid w:val="00B15263"/>
    <w:rsid w:val="00B24284"/>
    <w:rsid w:val="00B24E8F"/>
    <w:rsid w:val="00B30801"/>
    <w:rsid w:val="00B35B78"/>
    <w:rsid w:val="00B37285"/>
    <w:rsid w:val="00B41601"/>
    <w:rsid w:val="00B43C10"/>
    <w:rsid w:val="00B61A91"/>
    <w:rsid w:val="00B6602E"/>
    <w:rsid w:val="00B67375"/>
    <w:rsid w:val="00B7534E"/>
    <w:rsid w:val="00B8235B"/>
    <w:rsid w:val="00B95C56"/>
    <w:rsid w:val="00BB2AA6"/>
    <w:rsid w:val="00BC52EA"/>
    <w:rsid w:val="00BF27B6"/>
    <w:rsid w:val="00BF2FD5"/>
    <w:rsid w:val="00BF7A78"/>
    <w:rsid w:val="00C029C5"/>
    <w:rsid w:val="00C12FC1"/>
    <w:rsid w:val="00C133E6"/>
    <w:rsid w:val="00C1497E"/>
    <w:rsid w:val="00C17257"/>
    <w:rsid w:val="00C21BC4"/>
    <w:rsid w:val="00C224BA"/>
    <w:rsid w:val="00C24314"/>
    <w:rsid w:val="00C253BC"/>
    <w:rsid w:val="00C567AB"/>
    <w:rsid w:val="00C705DC"/>
    <w:rsid w:val="00C74643"/>
    <w:rsid w:val="00C766DE"/>
    <w:rsid w:val="00C83D16"/>
    <w:rsid w:val="00C87FCE"/>
    <w:rsid w:val="00C91CFA"/>
    <w:rsid w:val="00C9360C"/>
    <w:rsid w:val="00CB3979"/>
    <w:rsid w:val="00CB3BC4"/>
    <w:rsid w:val="00CC4E7B"/>
    <w:rsid w:val="00CE7B6F"/>
    <w:rsid w:val="00CF5E52"/>
    <w:rsid w:val="00D00089"/>
    <w:rsid w:val="00D007E8"/>
    <w:rsid w:val="00D32356"/>
    <w:rsid w:val="00D44495"/>
    <w:rsid w:val="00D45A8D"/>
    <w:rsid w:val="00D51D98"/>
    <w:rsid w:val="00D618D2"/>
    <w:rsid w:val="00D653D7"/>
    <w:rsid w:val="00D71F5B"/>
    <w:rsid w:val="00D8515D"/>
    <w:rsid w:val="00DC09FE"/>
    <w:rsid w:val="00DC20B3"/>
    <w:rsid w:val="00DC5D74"/>
    <w:rsid w:val="00DC7592"/>
    <w:rsid w:val="00DD2FF3"/>
    <w:rsid w:val="00DE275C"/>
    <w:rsid w:val="00DE5EF9"/>
    <w:rsid w:val="00E050A1"/>
    <w:rsid w:val="00E06D30"/>
    <w:rsid w:val="00E114CA"/>
    <w:rsid w:val="00E144B0"/>
    <w:rsid w:val="00E24354"/>
    <w:rsid w:val="00E304FA"/>
    <w:rsid w:val="00E31C68"/>
    <w:rsid w:val="00E359D8"/>
    <w:rsid w:val="00E8485B"/>
    <w:rsid w:val="00E9059C"/>
    <w:rsid w:val="00E93EE5"/>
    <w:rsid w:val="00EA31CA"/>
    <w:rsid w:val="00EB0071"/>
    <w:rsid w:val="00EB1D50"/>
    <w:rsid w:val="00EB5A81"/>
    <w:rsid w:val="00EB5FCE"/>
    <w:rsid w:val="00ED36E5"/>
    <w:rsid w:val="00ED4FD1"/>
    <w:rsid w:val="00EF33A3"/>
    <w:rsid w:val="00F14D86"/>
    <w:rsid w:val="00F16B42"/>
    <w:rsid w:val="00F23387"/>
    <w:rsid w:val="00F26F89"/>
    <w:rsid w:val="00F36127"/>
    <w:rsid w:val="00F440F8"/>
    <w:rsid w:val="00F851EA"/>
    <w:rsid w:val="00F9306E"/>
    <w:rsid w:val="00FB68A1"/>
    <w:rsid w:val="00FC4757"/>
    <w:rsid w:val="00FD5B95"/>
    <w:rsid w:val="00FE09A8"/>
    <w:rsid w:val="00FE09F6"/>
    <w:rsid w:val="00FE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BADECB"/>
  <w15:chartTrackingRefBased/>
  <w15:docId w15:val="{79D022B2-2300-42BC-944B-B98483459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0F8"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5565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fr-LU" w:eastAsia="fr-L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394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A1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3113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1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3C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11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3C7"/>
    <w:rPr>
      <w:sz w:val="22"/>
      <w:szCs w:val="22"/>
    </w:rPr>
  </w:style>
  <w:style w:type="paragraph" w:customStyle="1" w:styleId="Default">
    <w:name w:val="Default"/>
    <w:rsid w:val="00CC4E7B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IE"/>
    </w:rPr>
  </w:style>
  <w:style w:type="paragraph" w:styleId="Revision">
    <w:name w:val="Revision"/>
    <w:hidden/>
    <w:uiPriority w:val="99"/>
    <w:semiHidden/>
    <w:rsid w:val="004F0199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F4C6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565B5"/>
    <w:rPr>
      <w:rFonts w:ascii="Times New Roman" w:eastAsia="Times New Roman" w:hAnsi="Times New Roman"/>
      <w:b/>
      <w:bCs/>
      <w:sz w:val="36"/>
      <w:szCs w:val="36"/>
      <w:lang w:val="fr-LU" w:eastAsia="fr-LU"/>
    </w:rPr>
  </w:style>
  <w:style w:type="character" w:customStyle="1" w:styleId="jury-title">
    <w:name w:val="jury-title"/>
    <w:basedOn w:val="DefaultParagraphFont"/>
    <w:rsid w:val="005565B5"/>
  </w:style>
  <w:style w:type="paragraph" w:customStyle="1" w:styleId="Standard">
    <w:name w:val="Standard"/>
    <w:rsid w:val="00BF2FD5"/>
    <w:pPr>
      <w:suppressAutoHyphens/>
      <w:autoSpaceDN w:val="0"/>
      <w:spacing w:after="200" w:line="276" w:lineRule="auto"/>
      <w:textAlignment w:val="baseline"/>
    </w:pPr>
    <w:rPr>
      <w:rFonts w:cs="Tahoma"/>
      <w:sz w:val="22"/>
      <w:szCs w:val="22"/>
      <w:lang w:val="fr-BE"/>
    </w:rPr>
  </w:style>
  <w:style w:type="paragraph" w:customStyle="1" w:styleId="Standarduser">
    <w:name w:val="Standard (user)"/>
    <w:rsid w:val="00BF2FD5"/>
    <w:pPr>
      <w:suppressAutoHyphens/>
      <w:autoSpaceDN w:val="0"/>
      <w:spacing w:after="200" w:line="276" w:lineRule="auto"/>
      <w:textAlignment w:val="baseline"/>
    </w:pPr>
    <w:rPr>
      <w:rFonts w:cs="Tahoma"/>
      <w:sz w:val="22"/>
      <w:szCs w:val="22"/>
      <w:lang w:val="fr-BE"/>
    </w:rPr>
  </w:style>
  <w:style w:type="paragraph" w:styleId="NormalWeb">
    <w:name w:val="Normal (Web)"/>
    <w:basedOn w:val="Normal"/>
    <w:uiPriority w:val="99"/>
    <w:unhideWhenUsed/>
    <w:rsid w:val="00BF2FD5"/>
    <w:pPr>
      <w:spacing w:after="0" w:line="240" w:lineRule="auto"/>
    </w:pPr>
    <w:rPr>
      <w:rFonts w:ascii="Times New Roman" w:eastAsia="Times New Roman" w:hAnsi="Times New Roman"/>
      <w:sz w:val="24"/>
      <w:szCs w:val="24"/>
      <w:lang w:val="fr-LU" w:eastAsia="fr-L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6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grade-rotary.b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upgrade-rotary.be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image" Target="media/image8.png"/><Relationship Id="rId5" Type="http://schemas.openxmlformats.org/officeDocument/2006/relationships/image" Target="media/image7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29B3C-18B7-4062-A41A-9F9BCCE7A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 Corporation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ADMINIBM</dc:creator>
  <cp:keywords/>
  <dc:description/>
  <cp:lastModifiedBy>Jean-Pol MICHEL</cp:lastModifiedBy>
  <cp:revision>6</cp:revision>
  <cp:lastPrinted>2021-10-27T16:59:00Z</cp:lastPrinted>
  <dcterms:created xsi:type="dcterms:W3CDTF">2025-04-29T15:47:00Z</dcterms:created>
  <dcterms:modified xsi:type="dcterms:W3CDTF">2025-04-29T16:37:00Z</dcterms:modified>
</cp:coreProperties>
</file>